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96F40">
        <w:rPr>
          <w:b/>
          <w:sz w:val="28"/>
          <w:szCs w:val="28"/>
          <w:lang w:eastAsia="ru-RU"/>
        </w:rPr>
        <w:t>СОВЕТ ДЕПУТАТОВ</w:t>
      </w: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96F40">
        <w:rPr>
          <w:b/>
          <w:sz w:val="28"/>
          <w:szCs w:val="28"/>
          <w:lang w:eastAsia="ru-RU"/>
        </w:rPr>
        <w:t>ЯРКУЛЬСКОГО СЕЛЬСОВЕТА</w:t>
      </w: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96F40">
        <w:rPr>
          <w:b/>
          <w:sz w:val="28"/>
          <w:szCs w:val="28"/>
          <w:lang w:eastAsia="ru-RU"/>
        </w:rPr>
        <w:t>УСТЬ-ТАРКСКОГО РАЙОНА  НОВОСИБИРСКОЙ ОБЛАСТИ</w:t>
      </w: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D96F40" w:rsidRDefault="00D96F40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</w:t>
      </w:r>
      <w:r w:rsidR="002655A3" w:rsidRPr="00D96F40">
        <w:rPr>
          <w:b/>
          <w:sz w:val="28"/>
          <w:szCs w:val="28"/>
          <w:lang w:eastAsia="ru-RU"/>
        </w:rPr>
        <w:t>пятого созыва</w:t>
      </w:r>
      <w:r>
        <w:rPr>
          <w:b/>
          <w:sz w:val="28"/>
          <w:szCs w:val="28"/>
          <w:lang w:eastAsia="ru-RU"/>
        </w:rPr>
        <w:t>)</w:t>
      </w: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96F40">
        <w:rPr>
          <w:b/>
          <w:sz w:val="28"/>
          <w:szCs w:val="28"/>
          <w:lang w:eastAsia="ru-RU"/>
        </w:rPr>
        <w:t xml:space="preserve">  </w:t>
      </w: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96F40">
        <w:rPr>
          <w:b/>
          <w:sz w:val="28"/>
          <w:szCs w:val="28"/>
          <w:lang w:eastAsia="ru-RU"/>
        </w:rPr>
        <w:t>(тридцать седьмая сессия)</w:t>
      </w: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2655A3" w:rsidRPr="00D96F40" w:rsidRDefault="002655A3" w:rsidP="002655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96F40">
        <w:rPr>
          <w:b/>
          <w:sz w:val="28"/>
          <w:szCs w:val="28"/>
          <w:lang w:eastAsia="ru-RU"/>
        </w:rPr>
        <w:t>РЕШЕНИЕ</w:t>
      </w:r>
    </w:p>
    <w:p w:rsidR="002655A3" w:rsidRDefault="002655A3" w:rsidP="002655A3">
      <w:pPr>
        <w:suppressAutoHyphens w:val="0"/>
        <w:rPr>
          <w:sz w:val="28"/>
          <w:szCs w:val="28"/>
          <w:lang w:eastAsia="ru-RU"/>
        </w:rPr>
      </w:pPr>
    </w:p>
    <w:p w:rsidR="002655A3" w:rsidRDefault="002655A3" w:rsidP="002655A3">
      <w:pPr>
        <w:jc w:val="center"/>
        <w:rPr>
          <w:rFonts w:eastAsia="SimSun" w:cs="Mangal"/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от  27.03.2020                                                              </w:t>
      </w:r>
      <w:r w:rsidR="006F4285">
        <w:rPr>
          <w:sz w:val="28"/>
          <w:szCs w:val="28"/>
          <w:lang w:eastAsia="ru-RU"/>
        </w:rPr>
        <w:t xml:space="preserve">                            № 163</w:t>
      </w:r>
    </w:p>
    <w:p w:rsidR="002655A3" w:rsidRDefault="002655A3" w:rsidP="002655A3">
      <w:pPr>
        <w:jc w:val="center"/>
        <w:rPr>
          <w:rFonts w:eastAsia="SimSun" w:cs="Mangal"/>
          <w:bCs/>
          <w:sz w:val="28"/>
          <w:szCs w:val="28"/>
        </w:rPr>
      </w:pPr>
    </w:p>
    <w:p w:rsidR="002655A3" w:rsidRDefault="002655A3" w:rsidP="002655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bookmarkStart w:id="0" w:name="_GoBack"/>
      <w:bookmarkEnd w:id="0"/>
      <w:r>
        <w:rPr>
          <w:sz w:val="28"/>
          <w:szCs w:val="28"/>
        </w:rPr>
        <w:t>решение Совета депутатов Яркульского сельсовета Усть-Таркского района Новосибирской области от 29.05.2014 № 155 «Об утверждении Положения о создании дорожного фонда Яркульского  сельсовета  Усть-Таркского района Новосибирской области  и утверждении Порядка формирования и использования дорожного фонда Яркульского сельсовета Усть-Таркского района Новосибирской области»</w:t>
      </w:r>
    </w:p>
    <w:p w:rsidR="002655A3" w:rsidRDefault="002655A3" w:rsidP="002655A3">
      <w:pPr>
        <w:rPr>
          <w:sz w:val="28"/>
          <w:szCs w:val="28"/>
        </w:rPr>
      </w:pPr>
    </w:p>
    <w:p w:rsidR="002655A3" w:rsidRPr="00D96F40" w:rsidRDefault="002655A3" w:rsidP="002655A3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eastAsia="ru-RU"/>
        </w:rPr>
        <w:t xml:space="preserve">В целях приведения  в соответствие с Бюджетным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кодексом</w:t>
        </w:r>
      </w:hyperlink>
      <w:r>
        <w:rPr>
          <w:sz w:val="28"/>
          <w:szCs w:val="28"/>
          <w:lang w:eastAsia="ru-RU"/>
        </w:rPr>
        <w:t xml:space="preserve"> Российской Федерации решения Совета депутатов Яркульского сельсовета </w:t>
      </w:r>
      <w:r>
        <w:rPr>
          <w:sz w:val="28"/>
          <w:szCs w:val="28"/>
        </w:rPr>
        <w:t xml:space="preserve"> от 29.05.2014  № 155 «Об утверждении Положения о создании дорожного фонда Яркульского  сельсовета  Усть-Таркского района Новосибирской области  и утверждении Порядка формирования и использования дорожного фонда Яркульского сельсовета Усть-Таркского района Новосибирской области»</w:t>
      </w:r>
      <w:r>
        <w:rPr>
          <w:sz w:val="28"/>
          <w:szCs w:val="28"/>
          <w:lang w:eastAsia="ru-RU"/>
        </w:rPr>
        <w:t xml:space="preserve">, руководствуясь Федеральным </w:t>
      </w:r>
      <w:hyperlink r:id="rId7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законом</w:t>
        </w:r>
      </w:hyperlink>
      <w:r>
        <w:rPr>
          <w:sz w:val="28"/>
          <w:szCs w:val="28"/>
          <w:lang w:eastAsia="ru-RU"/>
        </w:rPr>
        <w:t xml:space="preserve"> от 6 октября 2003 года N 131-ФЗ «Об общих принципах организации местного</w:t>
      </w:r>
      <w:proofErr w:type="gramEnd"/>
      <w:r>
        <w:rPr>
          <w:sz w:val="28"/>
          <w:szCs w:val="28"/>
          <w:lang w:eastAsia="ru-RU"/>
        </w:rPr>
        <w:t xml:space="preserve"> самоуправления в Российской Федерации» и  </w:t>
      </w:r>
      <w:r>
        <w:rPr>
          <w:sz w:val="28"/>
          <w:szCs w:val="28"/>
        </w:rPr>
        <w:t xml:space="preserve"> Уставом  поселения  Совет депутатов Яркульского сельсовета Усть-Таркского района Новосибирской области, </w:t>
      </w:r>
      <w:r w:rsidR="00D96F40" w:rsidRPr="00D96F40">
        <w:rPr>
          <w:sz w:val="28"/>
          <w:szCs w:val="28"/>
        </w:rPr>
        <w:t>решил:</w:t>
      </w:r>
    </w:p>
    <w:p w:rsidR="002655A3" w:rsidRDefault="002655A3" w:rsidP="002655A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Дополнить  статью 3 пунктом 3 следующего содержания:</w:t>
      </w:r>
    </w:p>
    <w:p w:rsidR="002655A3" w:rsidRDefault="002655A3" w:rsidP="002655A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3) доходы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бюджет.</w:t>
      </w:r>
    </w:p>
    <w:p w:rsidR="002655A3" w:rsidRDefault="002655A3" w:rsidP="002655A3">
      <w:pPr>
        <w:numPr>
          <w:ilvl w:val="0"/>
          <w:numId w:val="1"/>
        </w:numPr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Данное решение подлежит опубликованию в «Бюллетене Яркульского сельсовета Усть-Таркского района Новосибирской области» и на официальном сайте администрации Яркульского сельсовета Усть-Таркского района Новосибирской области.</w:t>
      </w:r>
    </w:p>
    <w:p w:rsidR="002655A3" w:rsidRDefault="002655A3" w:rsidP="002655A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2655A3" w:rsidRDefault="002655A3" w:rsidP="002655A3">
      <w:pPr>
        <w:rPr>
          <w:sz w:val="28"/>
          <w:szCs w:val="28"/>
        </w:rPr>
      </w:pPr>
    </w:p>
    <w:p w:rsidR="002655A3" w:rsidRDefault="002655A3" w:rsidP="002655A3">
      <w:pPr>
        <w:rPr>
          <w:sz w:val="28"/>
          <w:szCs w:val="28"/>
        </w:rPr>
      </w:pPr>
    </w:p>
    <w:p w:rsidR="002655A3" w:rsidRDefault="002655A3" w:rsidP="002655A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                     Глава Яркульского сельсовета</w:t>
      </w:r>
    </w:p>
    <w:p w:rsidR="002655A3" w:rsidRDefault="002655A3" w:rsidP="002655A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Яркульского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Усть-Таркского района</w:t>
      </w:r>
    </w:p>
    <w:p w:rsidR="002655A3" w:rsidRDefault="002655A3" w:rsidP="002655A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:rsidR="002655A3" w:rsidRDefault="002655A3" w:rsidP="002655A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655A3" w:rsidRDefault="002655A3" w:rsidP="002655A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proofErr w:type="spellStart"/>
      <w:r>
        <w:rPr>
          <w:sz w:val="28"/>
          <w:szCs w:val="28"/>
        </w:rPr>
        <w:t>А.Э.Лотц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_______________</w:t>
      </w:r>
      <w:proofErr w:type="spellStart"/>
      <w:r>
        <w:rPr>
          <w:sz w:val="28"/>
          <w:szCs w:val="28"/>
        </w:rPr>
        <w:t>А.В.Найда</w:t>
      </w:r>
      <w:proofErr w:type="spellEnd"/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№1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депутатов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Яркульского сельсовета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Усть-Таркского района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  29.05.2014  №  155 </w:t>
      </w:r>
    </w:p>
    <w:p w:rsidR="002655A3" w:rsidRDefault="002655A3" w:rsidP="002655A3">
      <w:pPr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(с изменениями, внесенными решением </w:t>
      </w:r>
      <w:proofErr w:type="gramEnd"/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Совета депутатов Яркульского сельсовета 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Усть-Таркского района </w:t>
      </w:r>
    </w:p>
    <w:p w:rsidR="002655A3" w:rsidRDefault="002655A3" w:rsidP="002655A3">
      <w:pPr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Новосиби</w:t>
      </w:r>
      <w:r w:rsidR="006F4285">
        <w:rPr>
          <w:sz w:val="26"/>
          <w:szCs w:val="26"/>
        </w:rPr>
        <w:t>рской области от 27.03.2020 № 163</w:t>
      </w:r>
      <w:r>
        <w:rPr>
          <w:sz w:val="26"/>
          <w:szCs w:val="26"/>
        </w:rPr>
        <w:t>)</w:t>
      </w:r>
      <w:proofErr w:type="gramEnd"/>
    </w:p>
    <w:p w:rsidR="002655A3" w:rsidRDefault="002655A3" w:rsidP="002655A3">
      <w:pPr>
        <w:jc w:val="right"/>
        <w:rPr>
          <w:sz w:val="26"/>
          <w:szCs w:val="26"/>
        </w:rPr>
      </w:pP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ПОЛОЖЕНИЕ</w:t>
      </w: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 создании дорожного фонда в </w:t>
      </w:r>
      <w:proofErr w:type="spellStart"/>
      <w:r>
        <w:rPr>
          <w:b/>
          <w:bCs/>
          <w:sz w:val="26"/>
          <w:szCs w:val="26"/>
        </w:rPr>
        <w:t>Яркульском</w:t>
      </w:r>
      <w:proofErr w:type="spellEnd"/>
      <w:r>
        <w:rPr>
          <w:b/>
          <w:bCs/>
          <w:sz w:val="26"/>
          <w:szCs w:val="26"/>
        </w:rPr>
        <w:t xml:space="preserve"> сельсовете </w:t>
      </w: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Усть-Таркского района Новосибирской области</w:t>
      </w:r>
    </w:p>
    <w:p w:rsidR="002655A3" w:rsidRDefault="002655A3" w:rsidP="002655A3">
      <w:pPr>
        <w:jc w:val="center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Статья 1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Настоящее Положение регулирует отдельные отношения, связанные с созданием Муниципального дорожного фонда Яркульского сельсовета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-Тарского района Новосибирской области (далее по тексту – поселение) в соответствии с бюджетным </w:t>
      </w:r>
      <w:hyperlink r:id="rId8" w:history="1">
        <w:r>
          <w:rPr>
            <w:rStyle w:val="a3"/>
          </w:rPr>
          <w:t>законодательством</w:t>
        </w:r>
      </w:hyperlink>
      <w:r>
        <w:rPr>
          <w:sz w:val="26"/>
          <w:szCs w:val="26"/>
        </w:rPr>
        <w:t xml:space="preserve"> Российской Федерации.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 01 июня 2014 года в поселении создать муниципальный дорожный фонд.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Статья 2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целей настоящего Положения используются следующие основные понятия: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Автомобильные дороги поселения - автомобильные дороги общего пользования на территории Яркульского сельсовета Усть-Таркского района Новосибирской области, финансовое обеспечение дорожной </w:t>
      </w:r>
      <w:proofErr w:type="gramStart"/>
      <w:r>
        <w:rPr>
          <w:sz w:val="26"/>
          <w:szCs w:val="26"/>
        </w:rPr>
        <w:t>деятельности</w:t>
      </w:r>
      <w:proofErr w:type="gramEnd"/>
      <w:r>
        <w:rPr>
          <w:sz w:val="26"/>
          <w:szCs w:val="26"/>
        </w:rPr>
        <w:t xml:space="preserve"> в отношении которых относится к компетенции поселения;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 Муниципальный дорожный фонд  поселения  (далее - МДФ) - часть средств бюджета поселения, подлежащая использованию в целях финансового обеспечения дорожной деятельности в отношении автомобильных дорог поселения,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 поселения.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tabs>
          <w:tab w:val="left" w:pos="1276"/>
        </w:tabs>
        <w:autoSpaceDE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Статья 3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бюджетных ассигнований МДФ утверждается Решением Совета депутатов  о бюджете поселения в размере не менее прогнозируемого объема доходов бюджета сельского поселения </w:t>
      </w:r>
      <w:proofErr w:type="gramStart"/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>: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безвозмездных поступлений в бюджет поселения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 поселения;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поступления в виде межбюджетных трансфертов и других поступлений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</w:t>
      </w:r>
      <w:r>
        <w:rPr>
          <w:sz w:val="26"/>
          <w:szCs w:val="26"/>
        </w:rPr>
        <w:lastRenderedPageBreak/>
        <w:t>многоквартирных домов, проездов к дворовым территориям многоквартирных домов населенных пунктов  поселения.</w:t>
      </w:r>
    </w:p>
    <w:p w:rsidR="002655A3" w:rsidRPr="00D96F40" w:rsidRDefault="002655A3" w:rsidP="002655A3">
      <w:pPr>
        <w:widowControl w:val="0"/>
        <w:autoSpaceDE w:val="0"/>
        <w:jc w:val="both"/>
        <w:rPr>
          <w:color w:val="000000" w:themeColor="text1"/>
          <w:sz w:val="26"/>
          <w:szCs w:val="26"/>
        </w:rPr>
      </w:pPr>
      <w:r w:rsidRPr="00D96F40">
        <w:rPr>
          <w:color w:val="000000" w:themeColor="text1"/>
          <w:sz w:val="26"/>
          <w:szCs w:val="26"/>
        </w:rPr>
        <w:t>3) доходы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D96F40">
        <w:rPr>
          <w:color w:val="000000" w:themeColor="text1"/>
          <w:sz w:val="26"/>
          <w:szCs w:val="26"/>
        </w:rPr>
        <w:t>инжекторных</w:t>
      </w:r>
      <w:proofErr w:type="spellEnd"/>
      <w:r w:rsidRPr="00D96F40">
        <w:rPr>
          <w:color w:val="000000" w:themeColor="text1"/>
          <w:sz w:val="26"/>
          <w:szCs w:val="26"/>
        </w:rPr>
        <w:t>) двигателей, производимые на территории Российской Федерации, подлежащих зачислению в местный бюджет.</w:t>
      </w:r>
    </w:p>
    <w:p w:rsidR="002655A3" w:rsidRPr="00D96F40" w:rsidRDefault="002655A3" w:rsidP="002655A3">
      <w:pPr>
        <w:widowControl w:val="0"/>
        <w:autoSpaceDE w:val="0"/>
        <w:rPr>
          <w:color w:val="000000" w:themeColor="text1"/>
          <w:sz w:val="26"/>
          <w:szCs w:val="26"/>
        </w:rPr>
      </w:pPr>
    </w:p>
    <w:p w:rsidR="002655A3" w:rsidRPr="00D96F40" w:rsidRDefault="002655A3" w:rsidP="002655A3">
      <w:pPr>
        <w:widowControl w:val="0"/>
        <w:autoSpaceDE w:val="0"/>
        <w:jc w:val="both"/>
        <w:rPr>
          <w:color w:val="000000" w:themeColor="text1"/>
          <w:sz w:val="26"/>
          <w:szCs w:val="26"/>
        </w:rPr>
      </w:pPr>
      <w:r w:rsidRPr="00D96F40">
        <w:rPr>
          <w:color w:val="000000" w:themeColor="text1"/>
          <w:sz w:val="26"/>
          <w:szCs w:val="26"/>
        </w:rPr>
        <w:t xml:space="preserve"> 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Статья 4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b/>
          <w:color w:val="000000"/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1. Бюджетные ассигнования МДФ направляются на финансирование            следующих расходов: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расходов, связанных с содержанием автомобильных дорог поселения, в том числе расходов на их паспортизацию, организацию и обеспечение безопасности дорожного движения;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2)  расходов, связанных с ремонтом автомобильных дорог поселения;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bookmarkStart w:id="1" w:name="Par62"/>
      <w:bookmarkEnd w:id="1"/>
      <w:r>
        <w:rPr>
          <w:sz w:val="26"/>
          <w:szCs w:val="26"/>
        </w:rPr>
        <w:t>3) расходов, связанных с капитальным ремонтом, реконструкцией и строительством автомобильных дорог  поселения (включая расходы на инженерные изыскания, разработку проектной документации и проведение необходимых экспертиз);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расходов на выполнение изыскательских, научно-исследовательских, опытно-конструкторских работ, за исключением работ, предусмотренных </w:t>
      </w:r>
      <w:hyperlink r:id="rId9" w:anchor="Par62" w:history="1">
        <w:r>
          <w:rPr>
            <w:rStyle w:val="a3"/>
          </w:rPr>
          <w:t>пунктом 3</w:t>
        </w:r>
      </w:hyperlink>
      <w:r>
        <w:rPr>
          <w:sz w:val="26"/>
          <w:szCs w:val="26"/>
        </w:rPr>
        <w:t xml:space="preserve"> настоящей части, связанных с осуществлением дорожной деятельности в отношении автомобильных дорог  поселения;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5) расходов на формирование резерва средств на проведение мероприятий по предупреждению чрезвычайных ситуаций и ликвидации последствий стихийных бедствий и других чрезвычайных ситуаций, связанных с осуществлением дорожной деятельности в отношении автомобильных дорог поселения;</w:t>
      </w: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6) иных расходов, связанных с финансовым обеспечением дорожной деятельности в отношении автомобильных дорог  поселения,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 поселения.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Статья 5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расходованием средств Фонда осуществляется в порядке, установленном законодательством Российской Федерации, законодательством Новосибирской  области</w:t>
      </w:r>
      <w:proofErr w:type="gramStart"/>
      <w:r>
        <w:rPr>
          <w:sz w:val="26"/>
          <w:szCs w:val="26"/>
        </w:rPr>
        <w:t xml:space="preserve"> .</w:t>
      </w:r>
      <w:proofErr w:type="gramEnd"/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Статья 6</w:t>
      </w:r>
    </w:p>
    <w:p w:rsidR="002655A3" w:rsidRDefault="002655A3" w:rsidP="002655A3">
      <w:pPr>
        <w:widowControl w:val="0"/>
        <w:autoSpaceDE w:val="0"/>
        <w:jc w:val="both"/>
        <w:rPr>
          <w:sz w:val="26"/>
          <w:szCs w:val="26"/>
        </w:rPr>
      </w:pPr>
    </w:p>
    <w:p w:rsidR="002655A3" w:rsidRDefault="002655A3" w:rsidP="002655A3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Сведения об использовании бюджетных ассигнований Фонда представляются в Совет депутатов  поселения  в составе </w:t>
      </w:r>
      <w:proofErr w:type="gramStart"/>
      <w:r>
        <w:rPr>
          <w:sz w:val="26"/>
          <w:szCs w:val="26"/>
        </w:rPr>
        <w:t>проекта Решения Совета депутатов  поселения</w:t>
      </w:r>
      <w:proofErr w:type="gramEnd"/>
      <w:r>
        <w:rPr>
          <w:sz w:val="26"/>
          <w:szCs w:val="26"/>
        </w:rPr>
        <w:t xml:space="preserve">  об исполнении бюджета поселения  за отчетный финансовый год.</w:t>
      </w:r>
    </w:p>
    <w:p w:rsidR="002655A3" w:rsidRPr="002655A3" w:rsidRDefault="002655A3" w:rsidP="002655A3">
      <w:pPr>
        <w:widowControl w:val="0"/>
        <w:numPr>
          <w:ilvl w:val="1"/>
          <w:numId w:val="2"/>
        </w:numPr>
        <w:autoSpaceDE w:val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поселения формирует отчет об использовании бюджетных ассигнований Фонда по форме и в сроки, установленные законодательством Российской Федерации.</w:t>
      </w:r>
    </w:p>
    <w:p w:rsidR="00D96F40" w:rsidRDefault="00D96F40" w:rsidP="002655A3">
      <w:pPr>
        <w:jc w:val="right"/>
        <w:rPr>
          <w:sz w:val="26"/>
          <w:szCs w:val="26"/>
        </w:rPr>
      </w:pPr>
    </w:p>
    <w:p w:rsidR="00D96F40" w:rsidRDefault="00D96F40" w:rsidP="002655A3">
      <w:pPr>
        <w:jc w:val="right"/>
        <w:rPr>
          <w:sz w:val="26"/>
          <w:szCs w:val="26"/>
        </w:rPr>
      </w:pP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депутатов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Яркульского сельсовета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Усть-Таркского района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</w:p>
    <w:p w:rsidR="002655A3" w:rsidRDefault="002655A3" w:rsidP="002655A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29.05.2014 № 155      </w:t>
      </w:r>
    </w:p>
    <w:p w:rsidR="002655A3" w:rsidRDefault="002655A3" w:rsidP="002655A3">
      <w:pPr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ПОРЯДОК</w:t>
      </w: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формирования и использования бюджетных ассигнований </w:t>
      </w: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дорожного фонда </w:t>
      </w:r>
    </w:p>
    <w:p w:rsidR="002655A3" w:rsidRDefault="002655A3" w:rsidP="002655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Яркульского сельсовета  Усть-Таркского района Новосибирской области</w:t>
      </w:r>
    </w:p>
    <w:p w:rsidR="002655A3" w:rsidRDefault="002655A3" w:rsidP="002655A3">
      <w:pPr>
        <w:rPr>
          <w:sz w:val="26"/>
          <w:szCs w:val="26"/>
        </w:rPr>
      </w:pPr>
      <w:bookmarkStart w:id="2" w:name="Par24"/>
      <w:bookmarkEnd w:id="2"/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 Настоящий Порядок устанавливает правила формирования и использования бюджетных ассигнований муниципального дорожного фонда  Яркульского сельсовета Усть-Таркского района Новосибирской области (далее - Фонд).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2. Для целей настоящего Порядка используются понятия, установленные Положением №1.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3. Формирование бюджетных ассигнований Фонда осуществляется при подготовке </w:t>
      </w:r>
      <w:proofErr w:type="gramStart"/>
      <w:r>
        <w:rPr>
          <w:sz w:val="26"/>
          <w:szCs w:val="26"/>
        </w:rPr>
        <w:t>проекта Решения Совета депутатов  поселения</w:t>
      </w:r>
      <w:proofErr w:type="gramEnd"/>
      <w:r>
        <w:rPr>
          <w:sz w:val="26"/>
          <w:szCs w:val="26"/>
        </w:rPr>
        <w:t xml:space="preserve"> о бюджете  поселения  на очередной финансовый год.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В рамках </w:t>
      </w:r>
      <w:proofErr w:type="gramStart"/>
      <w:r>
        <w:rPr>
          <w:sz w:val="26"/>
          <w:szCs w:val="26"/>
        </w:rPr>
        <w:t>формирования проекта Решения Совета депутатов поселения</w:t>
      </w:r>
      <w:proofErr w:type="gramEnd"/>
      <w:r>
        <w:rPr>
          <w:sz w:val="26"/>
          <w:szCs w:val="26"/>
        </w:rPr>
        <w:t xml:space="preserve">  о бюджете  поселения на соответствующий финансовый год, Администрация поселения  прогнозирует объем доходов бюджета поселения, установленных статьей 3 Положения №1.</w:t>
      </w:r>
    </w:p>
    <w:p w:rsidR="002655A3" w:rsidRDefault="002655A3" w:rsidP="002655A3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4. После утверждения Решения Совета депутатов поселения  о бюджете  поселения  на соответствующий финансовый год Администрация поселения утверждает в установленном порядке кассовый план бюджета поселения  на соответствующий финансовый год, составленный с учетом прогноза кассовых поступлений в бюджет  поселения  доходов, определенных </w:t>
      </w:r>
      <w:hyperlink r:id="rId10" w:history="1">
        <w:r>
          <w:rPr>
            <w:rStyle w:val="a3"/>
          </w:rPr>
          <w:t>пунктами 1</w:t>
        </w:r>
      </w:hyperlink>
      <w:r>
        <w:rPr>
          <w:sz w:val="26"/>
          <w:szCs w:val="26"/>
        </w:rPr>
        <w:t xml:space="preserve"> - </w:t>
      </w:r>
      <w:hyperlink r:id="rId11" w:history="1">
        <w:r>
          <w:rPr>
            <w:rStyle w:val="a3"/>
          </w:rPr>
          <w:t>2 статьи 3</w:t>
        </w:r>
      </w:hyperlink>
      <w:r>
        <w:rPr>
          <w:sz w:val="26"/>
          <w:szCs w:val="26"/>
        </w:rPr>
        <w:t xml:space="preserve"> Положения № 1. </w:t>
      </w:r>
      <w:r>
        <w:rPr>
          <w:color w:val="000000"/>
          <w:sz w:val="26"/>
          <w:szCs w:val="26"/>
        </w:rPr>
        <w:t>Администрация</w:t>
      </w:r>
      <w:r>
        <w:rPr>
          <w:sz w:val="26"/>
          <w:szCs w:val="26"/>
        </w:rPr>
        <w:t xml:space="preserve"> поселения </w:t>
      </w:r>
      <w:r>
        <w:rPr>
          <w:color w:val="000000"/>
          <w:sz w:val="26"/>
          <w:szCs w:val="26"/>
        </w:rPr>
        <w:t xml:space="preserve"> планирует исполнение бюджетных обязательств за счет бюджетных ассигнований Фонда в пределах ожидаемых кассовых поступлений в бюджет </w:t>
      </w:r>
      <w:r>
        <w:rPr>
          <w:sz w:val="26"/>
          <w:szCs w:val="26"/>
        </w:rPr>
        <w:t xml:space="preserve">  поселения</w:t>
      </w:r>
      <w:r>
        <w:rPr>
          <w:color w:val="000000"/>
          <w:sz w:val="26"/>
          <w:szCs w:val="26"/>
        </w:rPr>
        <w:t>.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5. Объем бюджетных ассигнований Фонда подлежит корректировке </w:t>
      </w:r>
      <w:proofErr w:type="gramStart"/>
      <w:r>
        <w:rPr>
          <w:sz w:val="26"/>
          <w:szCs w:val="26"/>
        </w:rPr>
        <w:t>в очередном финансовом году при внесении изменений в Решение Совета депутатов  поселения о бюджете  поселения  в части</w:t>
      </w:r>
      <w:proofErr w:type="gramEnd"/>
      <w:r>
        <w:rPr>
          <w:sz w:val="26"/>
          <w:szCs w:val="26"/>
        </w:rPr>
        <w:t xml:space="preserve"> увеличения доходов, установленных пунктами</w:t>
      </w:r>
      <w:r>
        <w:t xml:space="preserve"> </w:t>
      </w:r>
      <w:r>
        <w:rPr>
          <w:color w:val="000000"/>
          <w:sz w:val="26"/>
          <w:szCs w:val="26"/>
        </w:rPr>
        <w:t>1 - 2</w:t>
      </w:r>
      <w:hyperlink r:id="rId12" w:history="1">
        <w:r>
          <w:rPr>
            <w:rStyle w:val="a3"/>
          </w:rPr>
          <w:t xml:space="preserve"> статьи 3</w:t>
        </w:r>
      </w:hyperlink>
      <w:r>
        <w:rPr>
          <w:sz w:val="26"/>
          <w:szCs w:val="26"/>
        </w:rPr>
        <w:t xml:space="preserve"> Положения №1.</w:t>
      </w:r>
    </w:p>
    <w:p w:rsidR="002655A3" w:rsidRDefault="002655A3" w:rsidP="002655A3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случае получения доходов, установленных </w:t>
      </w:r>
      <w:hyperlink r:id="rId13" w:history="1">
        <w:r>
          <w:rPr>
            <w:rStyle w:val="a3"/>
          </w:rPr>
          <w:t>пунктом 3</w:t>
        </w:r>
      </w:hyperlink>
      <w:r>
        <w:rPr>
          <w:sz w:val="26"/>
          <w:szCs w:val="26"/>
        </w:rPr>
        <w:t xml:space="preserve"> </w:t>
      </w:r>
      <w:hyperlink r:id="rId14" w:history="1">
        <w:r>
          <w:rPr>
            <w:rStyle w:val="a3"/>
          </w:rPr>
          <w:t xml:space="preserve"> статьи3</w:t>
        </w:r>
      </w:hyperlink>
      <w:r>
        <w:rPr>
          <w:sz w:val="26"/>
          <w:szCs w:val="26"/>
        </w:rPr>
        <w:t xml:space="preserve"> Положения №1, в соответствии с законодательством Российской Федерации, в сводную бюджетную роспись бюджета поселения на соответствующий финансовый год могут быть внесены изменения в части увеличения бюджетных ассигнований Фонда без внесения изменений в Решение Совета депутатов поселения  о бюджете сельского поселения  на соответствующий финансовый год.</w:t>
      </w:r>
      <w:proofErr w:type="gramEnd"/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6. Перечисление безвозмездных поступлений от физических или юридических лиц на финансовое обеспечение дорожной деятельности, в том числе добровольных пожертвований в отношении автомобильных дорог поселения, в доходы бюджета  поселения осуществляется после заключения договора пожертвования между указанным физическим или юридическим лицом с одной стороны, и Администрацией поселения с другой стороны.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7. Использование средств Фонда осуществляется в порядке, утвержденном  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Постановлением Главы поселения или приказом руководителя  Финансового  управления (при передаче полномочий поселения </w:t>
      </w:r>
      <w:proofErr w:type="spellStart"/>
      <w:r>
        <w:rPr>
          <w:sz w:val="26"/>
          <w:szCs w:val="26"/>
        </w:rPr>
        <w:t>Усть-Таркскому</w:t>
      </w:r>
      <w:proofErr w:type="spellEnd"/>
      <w:r>
        <w:rPr>
          <w:sz w:val="26"/>
          <w:szCs w:val="26"/>
        </w:rPr>
        <w:t xml:space="preserve"> району),   с соблюдением Бюджетного кодекса Российской Федерации.</w:t>
      </w:r>
    </w:p>
    <w:p w:rsidR="002655A3" w:rsidRDefault="002655A3" w:rsidP="002655A3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Предоставление (использование) средств Фонда, определенных </w:t>
      </w:r>
      <w:hyperlink r:id="rId15" w:history="1">
        <w:r>
          <w:rPr>
            <w:rStyle w:val="a3"/>
          </w:rPr>
          <w:t>пунктом</w:t>
        </w:r>
      </w:hyperlink>
      <w:r>
        <w:rPr>
          <w:sz w:val="26"/>
          <w:szCs w:val="26"/>
        </w:rPr>
        <w:t xml:space="preserve"> 3   </w:t>
      </w:r>
      <w:r>
        <w:rPr>
          <w:color w:val="000000"/>
          <w:sz w:val="26"/>
          <w:szCs w:val="26"/>
        </w:rPr>
        <w:t>статьи 3 Положения № 1, осуществляется в порядке, установленном для исполнения бюджетов бюджетной системы Российской Федерации и  Новосибирской области по расходам.</w:t>
      </w:r>
    </w:p>
    <w:p w:rsidR="002655A3" w:rsidRDefault="002655A3" w:rsidP="002655A3">
      <w:pPr>
        <w:jc w:val="both"/>
        <w:rPr>
          <w:sz w:val="26"/>
          <w:szCs w:val="26"/>
        </w:rPr>
      </w:pPr>
    </w:p>
    <w:p w:rsidR="002655A3" w:rsidRDefault="002655A3" w:rsidP="002655A3">
      <w:pPr>
        <w:jc w:val="both"/>
        <w:rPr>
          <w:sz w:val="26"/>
          <w:szCs w:val="26"/>
        </w:rPr>
      </w:pPr>
    </w:p>
    <w:p w:rsidR="00291EE0" w:rsidRDefault="00291EE0"/>
    <w:sectPr w:rsidR="00291EE0" w:rsidSect="00D96F4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Arial Unicode MS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A3"/>
    <w:rsid w:val="002655A3"/>
    <w:rsid w:val="00291EE0"/>
    <w:rsid w:val="005107EF"/>
    <w:rsid w:val="006F4285"/>
    <w:rsid w:val="00D9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655A3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6F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F4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655A3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6F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F4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8C80F51127337412F80DB921996F5C6F72071CAA9778A0ABF1D46EEAC313E4FCBE8FF26331FFEFuCXEO" TargetMode="External"/><Relationship Id="rId13" Type="http://schemas.openxmlformats.org/officeDocument/2006/relationships/hyperlink" Target="consultantplus://offline/ref=B79CB266CFE124ADE7D9A64F3FBA150F336396C4468190A284E64B09D1387DA00AB28EF6419DFFB0N6n9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ABB1D0DA67CCF0FBE02647EF178C8DBB49812D173F0CA5AEA12B9521p8uBE" TargetMode="External"/><Relationship Id="rId12" Type="http://schemas.openxmlformats.org/officeDocument/2006/relationships/hyperlink" Target="consultantplus://offline/ref=B79CB266CFE124ADE7D9A64F3FBA150F336396C4468190A284E64B09D1387DA00AB28EF6419DFFB0N6n8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ABB1D0DA67CCF0FBE02647EF178C8DBB488F2D1E310CA5AEA12B95218B5133F5647E24268D26C1p6uEE" TargetMode="External"/><Relationship Id="rId11" Type="http://schemas.openxmlformats.org/officeDocument/2006/relationships/hyperlink" Target="consultantplus://offline/ref=B79CB266CFE124ADE7D9A64F3FBA150F336396C4468190A284E64B09D1387DA00AB28EF6419DFFB0N6n8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9CB266CFE124ADE7D9A64F3FBA150F336396C4468190A284E64B09D1387DA00AB28EF6419DFFB0N6nBO" TargetMode="External"/><Relationship Id="rId10" Type="http://schemas.openxmlformats.org/officeDocument/2006/relationships/hyperlink" Target="consultantplus://offline/ref=B79CB266CFE124ADE7D9A64F3FBA150F336396C4468190A284E64B09D1387DA00AB28EF6419DFFB0N6nBO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42;&#1089;&#1077;%20&#1076;&#1086;&#1082;&#1091;&#1084;&#1077;&#1085;&#1090;&#1099;%20&#1079;&#1072;%202019\2019\&#1055;&#1088;&#1086;&#1082;&#1091;&#1088;&#1072;&#1090;&#1091;&#1088;&#1072;\155.doc" TargetMode="External"/><Relationship Id="rId14" Type="http://schemas.openxmlformats.org/officeDocument/2006/relationships/hyperlink" Target="consultantplus://offline/ref=B79CB266CFE124ADE7D9A64F3FBA150F336396C4468190A284E64B09D1387DA00AB28EF6419DFFB0N6n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2020-05-19T07:46:00Z</cp:lastPrinted>
  <dcterms:created xsi:type="dcterms:W3CDTF">2020-05-08T04:33:00Z</dcterms:created>
  <dcterms:modified xsi:type="dcterms:W3CDTF">2020-05-19T07:46:00Z</dcterms:modified>
</cp:coreProperties>
</file>